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8AFC" w14:textId="74D35646" w:rsidR="000019BA" w:rsidRPr="000019BA" w:rsidRDefault="000019BA" w:rsidP="000019BA">
      <w:pPr>
        <w:jc w:val="center"/>
        <w:rPr>
          <w:b/>
          <w:bCs/>
          <w:sz w:val="28"/>
          <w:szCs w:val="28"/>
          <w:u w:val="single"/>
        </w:rPr>
      </w:pPr>
      <w:r w:rsidRPr="000019BA">
        <w:rPr>
          <w:b/>
          <w:bCs/>
          <w:sz w:val="28"/>
          <w:szCs w:val="28"/>
          <w:u w:val="single"/>
        </w:rPr>
        <w:t xml:space="preserve">SK UŽÍVATEĽSKÁ PRÍRUČKA PRE POUŽÍVATEĽOV OCHRANNÝCH RUKAVICE CE </w:t>
      </w:r>
      <w:proofErr w:type="spellStart"/>
      <w:r w:rsidRPr="000019BA">
        <w:rPr>
          <w:b/>
          <w:bCs/>
          <w:sz w:val="28"/>
          <w:szCs w:val="28"/>
          <w:u w:val="single"/>
        </w:rPr>
        <w:t>Kat.I</w:t>
      </w:r>
      <w:proofErr w:type="spellEnd"/>
    </w:p>
    <w:p w14:paraId="0542F590" w14:textId="77777777" w:rsidR="000019BA" w:rsidRPr="000019BA" w:rsidRDefault="000019BA" w:rsidP="000019BA">
      <w:pPr>
        <w:rPr>
          <w:b/>
          <w:bCs/>
        </w:rPr>
      </w:pPr>
      <w:r w:rsidRPr="000019BA">
        <w:rPr>
          <w:b/>
          <w:bCs/>
        </w:rPr>
        <w:t xml:space="preserve">Popis produktu: </w:t>
      </w:r>
    </w:p>
    <w:p w14:paraId="53A0B087" w14:textId="27D6E1B6" w:rsidR="000019BA" w:rsidRPr="000019BA" w:rsidRDefault="000019BA" w:rsidP="000019BA">
      <w:pPr>
        <w:rPr>
          <w:b/>
          <w:bCs/>
        </w:rPr>
      </w:pPr>
      <w:r w:rsidRPr="000019BA">
        <w:t xml:space="preserve">Ochranné rukavice, pletené, potiahnuté polyuretánom s hladkou úpravou. Rukavice sú osobné ochranné prostriedky (OOP) definované v nariadení Európskeho parlamentu a Rady (EÚ) 2016/425 z 9. marca 2016. o osobných ochranných prostriedkoch a o zrušení smernice Rady 89/686/EHS. Zaradené do kategórie I – len pre minimálne riziká. Tento návod na obsluhu je neoddeliteľnou súčasťou balenia a slúži ako jeho označenie. Aktuálna verzia návodu a vyhlásenia o zhode sú dostupné na: www.irma.pl.  Normy: EN420:2003 + A1:2009.  </w:t>
      </w:r>
    </w:p>
    <w:p w14:paraId="237CCBD8" w14:textId="77777777" w:rsidR="000019BA" w:rsidRPr="000019BA" w:rsidRDefault="000019BA" w:rsidP="000019BA">
      <w:pPr>
        <w:rPr>
          <w:b/>
          <w:bCs/>
        </w:rPr>
      </w:pPr>
      <w:r w:rsidRPr="000019BA">
        <w:rPr>
          <w:b/>
          <w:bCs/>
        </w:rPr>
        <w:t xml:space="preserve">Účel použitia: </w:t>
      </w:r>
    </w:p>
    <w:p w14:paraId="3547164D" w14:textId="77777777" w:rsidR="000019BA" w:rsidRDefault="000019BA" w:rsidP="000019BA">
      <w:r w:rsidRPr="000019BA">
        <w:t xml:space="preserve">Prípravok chráni pred minimálnymi rizikovými faktormi, ktorých pôsobenie nemôže viesť k nezvratným poraneniam. </w:t>
      </w:r>
    </w:p>
    <w:p w14:paraId="210EB66F" w14:textId="4B553F68" w:rsidR="000019BA" w:rsidRDefault="000019BA" w:rsidP="000019BA">
      <w:r w:rsidRPr="000019BA">
        <w:rPr>
          <w:b/>
          <w:bCs/>
        </w:rPr>
        <w:t>Obmedzenia:</w:t>
      </w:r>
      <w:r w:rsidRPr="000019BA">
        <w:t xml:space="preserve"> Rukavica nechráni časti tela, ktoré nezakrýva. Ochrana je obmedzená len na ruky. Rukavice by sa nemali nosiť tam, kde existuje riziko zachytenia pohyblivými časťami stroja. Tento model neobsahuje žiadne látky, o ktorých je známe, že by mohli mať negatívny vplyv na hygienu alebo zdravie používateľa, alebo o ktorých sa predpokladá, že majú negatívny vplyv na zdravie používateľa. Akákoľvek látka obsiahnutá v materiáli produktu alebo látka, ktorá je súčasťou produktu, však môže byť alergénom, napr. bavlna, koža, latex, farbivá atď. Zvlášť citlivým osobám sa odporúča pred použitím produkt otestovať alebo sa poradiť s lekárom. Ochrana pred rizikami alebo </w:t>
      </w:r>
      <w:r>
        <w:t>n</w:t>
      </w:r>
      <w:r w:rsidRPr="000019BA">
        <w:t xml:space="preserve">ebezpečenstvami, ktoré nie sú uvedené v tomto dokumente, nie je zaručená, ak sa používa na iné účely, než na ktoré je určený, alebo za vysoko rizikových podmienok. </w:t>
      </w:r>
    </w:p>
    <w:p w14:paraId="71615B14" w14:textId="172928CB" w:rsidR="000019BA" w:rsidRPr="000019BA" w:rsidRDefault="000019BA" w:rsidP="000019BA">
      <w:pPr>
        <w:rPr>
          <w:b/>
          <w:bCs/>
        </w:rPr>
      </w:pPr>
      <w:r w:rsidRPr="000019BA">
        <w:rPr>
          <w:b/>
          <w:bCs/>
        </w:rPr>
        <w:t>Použitie a údržba:</w:t>
      </w:r>
    </w:p>
    <w:p w14:paraId="4508338E" w14:textId="1C9CD724" w:rsidR="000019BA" w:rsidRDefault="000019BA" w:rsidP="000019BA">
      <w:r w:rsidRPr="000019BA">
        <w:t xml:space="preserve">Pred použitím si vyberte správnu veľkosť rukavíc. Rukavice by sa mali vizuálne skontrolovať, či nie sú poškodené. Ak sa zistí poškodenie (oder, rez, roztrhnutie atď.), rukavice by sa mali zlikvidovať. Rukavice nesmú prísť do kontaktu s otvoreným ohňom. </w:t>
      </w:r>
    </w:p>
    <w:p w14:paraId="55E4CABE" w14:textId="77777777" w:rsidR="000019BA" w:rsidRDefault="000019BA" w:rsidP="000019BA">
      <w:r w:rsidRPr="000019BA">
        <w:rPr>
          <w:b/>
          <w:bCs/>
        </w:rPr>
        <w:t>Čistenie, údržba a skladovanie:</w:t>
      </w:r>
      <w:r w:rsidRPr="000019BA">
        <w:t xml:space="preserve"> </w:t>
      </w:r>
    </w:p>
    <w:p w14:paraId="306E9B10" w14:textId="4C235CCE" w:rsidR="000019BA" w:rsidRDefault="000019BA" w:rsidP="000019BA">
      <w:r w:rsidRPr="000019BA">
        <w:t>Rukavice sa nedajú prať. Odporúča sa ošetrovať bežne dostupnými čistiacimi prostriedkami (mäkká kefka, handrička a pod.). Použitie konzervačných alebo dezinfekčných prostriedkov na rukavice môže mať negatívny vplyv na zníženie úrovne ich ochrany. Čistenie a údržba by sa mala vykonávať p</w:t>
      </w:r>
      <w:r w:rsidR="005F350D">
        <w:t>o</w:t>
      </w:r>
      <w:r w:rsidRPr="000019BA">
        <w:t xml:space="preserve"> každom použití rukavíc. Výrobok skladujte na suchom, dobre vetranom mieste, mimo slnečného žiarenia. S</w:t>
      </w:r>
      <w:r w:rsidR="005F350D">
        <w:t>kladovanie</w:t>
      </w:r>
      <w:r w:rsidRPr="000019BA">
        <w:t xml:space="preserve"> produktu nemá významný vplyv na štrukturálne vlastnosti rukavíc, ak sú skladované vo vhodných podmienkach (vlhkosť, teplota, čistota, vetranie). Likvidácia musí byť vykonaná v súlade s miestnymi predpismi. </w:t>
      </w:r>
    </w:p>
    <w:p w14:paraId="74420B42" w14:textId="14D7A8AC" w:rsidR="000019BA" w:rsidRPr="000019BA" w:rsidRDefault="000019BA" w:rsidP="000019BA">
      <w:pPr>
        <w:rPr>
          <w:b/>
          <w:bCs/>
        </w:rPr>
      </w:pPr>
      <w:r w:rsidRPr="000019BA">
        <w:rPr>
          <w:b/>
          <w:bCs/>
        </w:rPr>
        <w:t>Typ balenia:</w:t>
      </w:r>
    </w:p>
    <w:p w14:paraId="0E17B3FE" w14:textId="589B06E8" w:rsidR="000019BA" w:rsidRDefault="000019BA" w:rsidP="000019BA">
      <w:r w:rsidRPr="000019BA">
        <w:t xml:space="preserve">Tento výrobok sa odporúča distribuovať (vrátane prepravy) v kartónovom alebo fóliovom obale. Čas použiteľnosti možno odhadnúť podľa </w:t>
      </w:r>
      <w:r w:rsidR="005F350D">
        <w:t>opotrebenia</w:t>
      </w:r>
      <w:r w:rsidRPr="000019BA">
        <w:t xml:space="preserve"> produktu. Vzhľadom na rôznu intenzitu používania a vplyvy prostredia (slnko, dážď) nie je možné uviesť konkrétny termín. Výrobok si zachováva svoje ochranné vlastnosti, kým nedôjde k poškodeniu, ktoré nie je možné odstrániť bez zníženia úrovne ochrany. Dátum výroby je uvedený na spoločnom obale alebo na výrobku a je to aj číslo šarže (vysvetlenie: štyri číslice označujú rok výroby). </w:t>
      </w:r>
    </w:p>
    <w:p w14:paraId="61DA20B8" w14:textId="27EA0C4A" w:rsidR="00A7682B" w:rsidRDefault="000019BA">
      <w:r w:rsidRPr="000019BA">
        <w:t xml:space="preserve">Krajina pôvodu produktu </w:t>
      </w:r>
      <w:r w:rsidR="005F350D">
        <w:t>–</w:t>
      </w:r>
      <w:r w:rsidRPr="000019BA">
        <w:t xml:space="preserve"> Čína</w:t>
      </w:r>
      <w:r w:rsidR="005F350D">
        <w:t>.</w:t>
      </w:r>
    </w:p>
    <w:sectPr w:rsidR="00A768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BA"/>
    <w:rsid w:val="000019BA"/>
    <w:rsid w:val="002077A5"/>
    <w:rsid w:val="005F350D"/>
    <w:rsid w:val="006B469D"/>
    <w:rsid w:val="00A7682B"/>
    <w:rsid w:val="00BA38F1"/>
    <w:rsid w:val="00FC11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8DDC"/>
  <w15:chartTrackingRefBased/>
  <w15:docId w15:val="{33B63A4E-6759-41F4-A4E3-5192CE51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0019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0019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0019BA"/>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0019BA"/>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0019BA"/>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0019B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0019BA"/>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0019BA"/>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0019BA"/>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019B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0019B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0019BA"/>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0019BA"/>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0019BA"/>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0019BA"/>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019BA"/>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019BA"/>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019BA"/>
    <w:rPr>
      <w:rFonts w:eastAsiaTheme="majorEastAsia" w:cstheme="majorBidi"/>
      <w:color w:val="272727" w:themeColor="text1" w:themeTint="D8"/>
    </w:rPr>
  </w:style>
  <w:style w:type="paragraph" w:styleId="Nzov">
    <w:name w:val="Title"/>
    <w:basedOn w:val="Normlny"/>
    <w:next w:val="Normlny"/>
    <w:link w:val="NzovChar"/>
    <w:uiPriority w:val="10"/>
    <w:qFormat/>
    <w:rsid w:val="00001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019BA"/>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019BA"/>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019BA"/>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019BA"/>
    <w:pPr>
      <w:spacing w:before="160"/>
      <w:jc w:val="center"/>
    </w:pPr>
    <w:rPr>
      <w:i/>
      <w:iCs/>
      <w:color w:val="404040" w:themeColor="text1" w:themeTint="BF"/>
    </w:rPr>
  </w:style>
  <w:style w:type="character" w:customStyle="1" w:styleId="CitciaChar">
    <w:name w:val="Citácia Char"/>
    <w:basedOn w:val="Predvolenpsmoodseku"/>
    <w:link w:val="Citcia"/>
    <w:uiPriority w:val="29"/>
    <w:rsid w:val="000019BA"/>
    <w:rPr>
      <w:i/>
      <w:iCs/>
      <w:color w:val="404040" w:themeColor="text1" w:themeTint="BF"/>
    </w:rPr>
  </w:style>
  <w:style w:type="paragraph" w:styleId="Odsekzoznamu">
    <w:name w:val="List Paragraph"/>
    <w:basedOn w:val="Normlny"/>
    <w:uiPriority w:val="34"/>
    <w:qFormat/>
    <w:rsid w:val="000019BA"/>
    <w:pPr>
      <w:ind w:left="720"/>
      <w:contextualSpacing/>
    </w:pPr>
  </w:style>
  <w:style w:type="character" w:styleId="Intenzvnezvraznenie">
    <w:name w:val="Intense Emphasis"/>
    <w:basedOn w:val="Predvolenpsmoodseku"/>
    <w:uiPriority w:val="21"/>
    <w:qFormat/>
    <w:rsid w:val="000019BA"/>
    <w:rPr>
      <w:i/>
      <w:iCs/>
      <w:color w:val="2F5496" w:themeColor="accent1" w:themeShade="BF"/>
    </w:rPr>
  </w:style>
  <w:style w:type="paragraph" w:styleId="Zvraznencitcia">
    <w:name w:val="Intense Quote"/>
    <w:basedOn w:val="Normlny"/>
    <w:next w:val="Normlny"/>
    <w:link w:val="ZvraznencitciaChar"/>
    <w:uiPriority w:val="30"/>
    <w:qFormat/>
    <w:rsid w:val="000019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0019BA"/>
    <w:rPr>
      <w:i/>
      <w:iCs/>
      <w:color w:val="2F5496" w:themeColor="accent1" w:themeShade="BF"/>
    </w:rPr>
  </w:style>
  <w:style w:type="character" w:styleId="Zvraznenodkaz">
    <w:name w:val="Intense Reference"/>
    <w:basedOn w:val="Predvolenpsmoodseku"/>
    <w:uiPriority w:val="32"/>
    <w:qFormat/>
    <w:rsid w:val="000019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314420">
      <w:bodyDiv w:val="1"/>
      <w:marLeft w:val="0"/>
      <w:marRight w:val="0"/>
      <w:marTop w:val="0"/>
      <w:marBottom w:val="0"/>
      <w:divBdr>
        <w:top w:val="none" w:sz="0" w:space="0" w:color="auto"/>
        <w:left w:val="none" w:sz="0" w:space="0" w:color="auto"/>
        <w:bottom w:val="none" w:sz="0" w:space="0" w:color="auto"/>
        <w:right w:val="none" w:sz="0" w:space="0" w:color="auto"/>
      </w:divBdr>
    </w:div>
    <w:div w:id="724256651">
      <w:bodyDiv w:val="1"/>
      <w:marLeft w:val="0"/>
      <w:marRight w:val="0"/>
      <w:marTop w:val="0"/>
      <w:marBottom w:val="0"/>
      <w:divBdr>
        <w:top w:val="none" w:sz="0" w:space="0" w:color="auto"/>
        <w:left w:val="none" w:sz="0" w:space="0" w:color="auto"/>
        <w:bottom w:val="none" w:sz="0" w:space="0" w:color="auto"/>
        <w:right w:val="none" w:sz="0" w:space="0" w:color="auto"/>
      </w:divBdr>
    </w:div>
    <w:div w:id="874394604">
      <w:bodyDiv w:val="1"/>
      <w:marLeft w:val="0"/>
      <w:marRight w:val="0"/>
      <w:marTop w:val="0"/>
      <w:marBottom w:val="0"/>
      <w:divBdr>
        <w:top w:val="none" w:sz="0" w:space="0" w:color="auto"/>
        <w:left w:val="none" w:sz="0" w:space="0" w:color="auto"/>
        <w:bottom w:val="none" w:sz="0" w:space="0" w:color="auto"/>
        <w:right w:val="none" w:sz="0" w:space="0" w:color="auto"/>
      </w:divBdr>
    </w:div>
    <w:div w:id="1167204984">
      <w:bodyDiv w:val="1"/>
      <w:marLeft w:val="0"/>
      <w:marRight w:val="0"/>
      <w:marTop w:val="0"/>
      <w:marBottom w:val="0"/>
      <w:divBdr>
        <w:top w:val="none" w:sz="0" w:space="0" w:color="auto"/>
        <w:left w:val="none" w:sz="0" w:space="0" w:color="auto"/>
        <w:bottom w:val="none" w:sz="0" w:space="0" w:color="auto"/>
        <w:right w:val="none" w:sz="0" w:space="0" w:color="auto"/>
      </w:divBdr>
    </w:div>
    <w:div w:id="1679772971">
      <w:bodyDiv w:val="1"/>
      <w:marLeft w:val="0"/>
      <w:marRight w:val="0"/>
      <w:marTop w:val="0"/>
      <w:marBottom w:val="0"/>
      <w:divBdr>
        <w:top w:val="none" w:sz="0" w:space="0" w:color="auto"/>
        <w:left w:val="none" w:sz="0" w:space="0" w:color="auto"/>
        <w:bottom w:val="none" w:sz="0" w:space="0" w:color="auto"/>
        <w:right w:val="none" w:sz="0" w:space="0" w:color="auto"/>
      </w:divBdr>
    </w:div>
    <w:div w:id="1695811238">
      <w:bodyDiv w:val="1"/>
      <w:marLeft w:val="0"/>
      <w:marRight w:val="0"/>
      <w:marTop w:val="0"/>
      <w:marBottom w:val="0"/>
      <w:divBdr>
        <w:top w:val="none" w:sz="0" w:space="0" w:color="auto"/>
        <w:left w:val="none" w:sz="0" w:space="0" w:color="auto"/>
        <w:bottom w:val="none" w:sz="0" w:space="0" w:color="auto"/>
        <w:right w:val="none" w:sz="0" w:space="0" w:color="auto"/>
      </w:divBdr>
    </w:div>
    <w:div w:id="1749185418">
      <w:bodyDiv w:val="1"/>
      <w:marLeft w:val="0"/>
      <w:marRight w:val="0"/>
      <w:marTop w:val="0"/>
      <w:marBottom w:val="0"/>
      <w:divBdr>
        <w:top w:val="none" w:sz="0" w:space="0" w:color="auto"/>
        <w:left w:val="none" w:sz="0" w:space="0" w:color="auto"/>
        <w:bottom w:val="none" w:sz="0" w:space="0" w:color="auto"/>
        <w:right w:val="none" w:sz="0" w:space="0" w:color="auto"/>
      </w:divBdr>
    </w:div>
    <w:div w:id="197525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456</Words>
  <Characters>2602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Húska</dc:creator>
  <cp:keywords/>
  <dc:description/>
  <cp:lastModifiedBy>Michal</cp:lastModifiedBy>
  <cp:revision>2</cp:revision>
  <dcterms:created xsi:type="dcterms:W3CDTF">2025-04-08T10:16:00Z</dcterms:created>
  <dcterms:modified xsi:type="dcterms:W3CDTF">2025-04-08T10:16:00Z</dcterms:modified>
</cp:coreProperties>
</file>